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media/image9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  <w:lang w:val="en-US"/>
        </w:rPr>
        <w:t>09.02.09</w:t>
      </w:r>
      <w:r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  <w:lang w:val="ru-RU"/>
        </w:rPr>
        <w:t>Веб-разработка</w:t>
      </w:r>
      <w:r>
        <w:rPr>
          <w:b/>
          <w:i/>
          <w:sz w:val="28"/>
          <w:szCs w:val="28"/>
        </w:rPr>
        <w:t>»</w:t>
      </w:r>
    </w:p>
    <w:p>
      <w:pPr>
        <w:pStyle w:val="Normal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ОП.02  Дискретная математика с элементами математической логики</w:t>
      </w:r>
    </w:p>
    <w:p>
      <w:pPr>
        <w:pStyle w:val="Normal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  <w:lang w:val="ru-RU"/>
        </w:rPr>
        <w:t>ВТ</w:t>
      </w:r>
      <w:r>
        <w:rPr>
          <w:b/>
          <w:i/>
          <w:sz w:val="28"/>
          <w:szCs w:val="28"/>
        </w:rPr>
        <w:t>-1-24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Дифференцированный зачёт. Мотыльков Константин Владимирович</w:t>
      </w:r>
    </w:p>
    <w:p>
      <w:pPr>
        <w:pStyle w:val="Normal"/>
        <w:spacing w:before="60" w:after="60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Вопросы по дисциплине</w:t>
      </w:r>
      <w:bookmarkStart w:id="0" w:name="_GoBack"/>
      <w:bookmarkEnd w:id="0"/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Понятие высказывания. Основные логические операции. Формулы логики. Таблица истинности и методика её построения.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Законы логики. Равносильные преобразования.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Понятие булевой функции. Способы задания ДНФ, КНФ.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Минимизация ДНФ методом карт Карно.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Минимизация ДНФ методом Квайна.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Операция двоичного сложения и её свойства. Многочлен Жегалкина.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Основные классы функций. Полнота множества. Теорема Поста.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Общие понятия теории множеств. Способы задания. Основные операции над множествами и их свойства.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Мощность множеств.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Графическое изображение множеств на диаграммах Эйлера-Венна.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Декартово произведение множеств. Отношения. Бинарные отношения и их свойства.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Понятие алгебры. Группоид. Свойства группоидов. Алгебра подстановок.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Понятие предиката. Логические операции над предикатами.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Кванторы существования и общности. Построение отрицаний к предикатам, содержащим кванторные операции.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Законы алгебры предикатов. Предваренная нормальная форма.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Основные понятия теории графов. Виды графов: ориентированные и неориентированные графы.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Способы задания графов. Матрицы смежности и инциденций для графа.</w:t>
      </w:r>
    </w:p>
    <w:p>
      <w:pPr>
        <w:pStyle w:val="Normal"/>
        <w:numPr>
          <w:ilvl w:val="0"/>
          <w:numId w:val="2"/>
        </w:numPr>
        <w:spacing w:lineRule="auto" w:line="276" w:before="60" w:after="0"/>
        <w:ind w:hanging="357" w:left="425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Эйлеровы и гамильтоновы графы. Деревья.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</w:r>
    </w:p>
    <w:p>
      <w:pPr>
        <w:pStyle w:val="Normal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Примерные задачи по дисциплине</w:t>
      </w:r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Упростите формулу, пользуясь законами алгебры логики:</w:t>
      </w:r>
    </w:p>
    <w:p>
      <w:pPr>
        <w:pStyle w:val="Normal"/>
        <w:jc w:val="center"/>
        <w:rPr>
          <w:szCs w:val="28"/>
        </w:rPr>
      </w:pPr>
      <w:r>
        <w:rPr/>
        <w:drawing>
          <wp:inline distT="0" distB="0" distL="0" distR="0">
            <wp:extent cx="1828800" cy="2286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Используя основные эквивалентности, постройте для формулы:</w:t>
      </w:r>
    </w:p>
    <w:p>
      <w:pPr>
        <w:pStyle w:val="Normal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((X↓Y)</w:t>
      </w:r>
      <w:r>
        <w:rPr>
          <w:rFonts w:cs="Cambria Math" w:ascii="Cambria Math" w:hAnsi="Cambria Math"/>
          <w:szCs w:val="24"/>
        </w:rPr>
        <w:t>⋁</w:t>
      </w:r>
      <w:r>
        <w:rPr>
          <w:rFonts w:cs="Times New Roman"/>
          <w:szCs w:val="24"/>
        </w:rPr>
        <w:t>(Z</w:t>
      </w:r>
      <w:r>
        <w:rPr>
          <w:rFonts w:cs="Cambria Math" w:ascii="Cambria Math" w:hAnsi="Cambria Math"/>
          <w:szCs w:val="24"/>
        </w:rPr>
        <w:t>⊕</w:t>
      </w:r>
      <w:r>
        <w:rPr>
          <w:rFonts w:cs="Times New Roman"/>
          <w:szCs w:val="24"/>
        </w:rPr>
        <w:t>X))→Y</w:t>
      </w:r>
    </w:p>
    <w:p>
      <w:pPr>
        <w:pStyle w:val="Normal"/>
        <w:spacing w:before="0" w:after="120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где ↓ - "стрелка Пирса", а </w:t>
      </w:r>
      <w:r>
        <w:rPr>
          <w:rFonts w:cs="Cambria Math" w:ascii="Cambria Math" w:hAnsi="Cambria Math"/>
          <w:szCs w:val="24"/>
        </w:rPr>
        <w:t xml:space="preserve">⨁ </w:t>
      </w:r>
      <w:r>
        <w:rPr>
          <w:rFonts w:cs="Times New Roman"/>
          <w:szCs w:val="24"/>
        </w:rPr>
        <w:t xml:space="preserve"> –"исключающее или" </w:t>
      </w:r>
    </w:p>
    <w:p>
      <w:pPr>
        <w:pStyle w:val="Normal"/>
        <w:spacing w:before="0" w:after="120"/>
        <w:ind w:left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эквивалентную минимальную ДНФ.</w:t>
      </w:r>
    </w:p>
    <w:p>
      <w:pPr>
        <w:pStyle w:val="Normal"/>
        <w:numPr>
          <w:ilvl w:val="0"/>
          <w:numId w:val="1"/>
        </w:numPr>
        <w:spacing w:lineRule="auto" w:line="276" w:before="0" w:after="12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Найти многочлены Жегалкина для следующих функций. Считаем, что наборы их аргументов упорядочены лексикографически.</w:t>
      </w:r>
    </w:p>
    <w:p>
      <w:pPr>
        <w:pStyle w:val="Normal"/>
        <w:ind w:left="709"/>
        <w:rPr>
          <w:szCs w:val="28"/>
        </w:rPr>
      </w:pPr>
      <w:r>
        <w:rPr>
          <w:szCs w:val="28"/>
        </w:rPr>
        <w:t>а) </w:t>
      </w:r>
      <w:r>
        <w:rPr>
          <w:rFonts w:ascii="Cambria Math" w:hAnsi="Cambria Math"/>
          <w:b/>
          <w:szCs w:val="28"/>
          <w:lang w:val="en-US"/>
        </w:rPr>
        <w:t>f</w:t>
      </w:r>
      <w:r>
        <w:rPr>
          <w:rFonts w:ascii="Cambria Math" w:hAnsi="Cambria Math"/>
          <w:b/>
          <w:szCs w:val="28"/>
        </w:rPr>
        <w:t xml:space="preserve"> = (01101000)</w:t>
      </w:r>
      <w:r>
        <w:rPr>
          <w:szCs w:val="28"/>
        </w:rPr>
        <w:t>;</w:t>
      </w:r>
    </w:p>
    <w:p>
      <w:pPr>
        <w:pStyle w:val="Normal"/>
        <w:ind w:left="709"/>
        <w:rPr>
          <w:szCs w:val="28"/>
        </w:rPr>
      </w:pPr>
      <w:r>
        <w:rPr>
          <w:szCs w:val="28"/>
        </w:rPr>
        <w:t>б) </w:t>
      </w:r>
      <w:r>
        <w:rPr>
          <w:rFonts w:ascii="Cambria Math" w:hAnsi="Cambria Math"/>
          <w:b/>
          <w:szCs w:val="28"/>
          <w:lang w:val="en-US"/>
        </w:rPr>
        <w:t>g</w:t>
      </w:r>
      <w:r>
        <w:rPr>
          <w:rFonts w:ascii="Cambria Math" w:hAnsi="Cambria Math"/>
          <w:b/>
          <w:szCs w:val="28"/>
        </w:rPr>
        <w:t xml:space="preserve"> = (10101100)</w:t>
      </w:r>
      <w:r>
        <w:rPr>
          <w:szCs w:val="28"/>
        </w:rPr>
        <w:t>;</w:t>
      </w:r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Проверьте тождество:</w:t>
      </w:r>
    </w:p>
    <w:p>
      <w:pPr>
        <w:pStyle w:val="Normal"/>
        <w:jc w:val="center"/>
        <w:rPr>
          <w:szCs w:val="28"/>
          <w:lang w:val="en-US"/>
        </w:rPr>
      </w:pPr>
      <w:r>
        <w:rPr/>
        <w:drawing>
          <wp:inline distT="0" distB="0" distL="0" distR="0">
            <wp:extent cx="3324225" cy="209550"/>
            <wp:effectExtent l="0" t="0" r="0" b="0"/>
            <wp:docPr id="2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Постройте по таблице истинности функции совершенные ДНФ и КНФ:</w:t>
      </w:r>
    </w:p>
    <w:tbl>
      <w:tblPr>
        <w:tblStyle w:val="a3"/>
        <w:tblW w:w="340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50"/>
        <w:gridCol w:w="850"/>
        <w:gridCol w:w="850"/>
        <w:gridCol w:w="849"/>
      </w:tblGrid>
      <w:tr>
        <w:trPr/>
        <w:tc>
          <w:tcPr>
            <w:tcW w:w="850" w:type="dxa"/>
            <w:tcBorders>
              <w:bottom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x</w:t>
            </w:r>
          </w:p>
        </w:tc>
        <w:tc>
          <w:tcPr>
            <w:tcW w:w="850" w:type="dxa"/>
            <w:tcBorders>
              <w:bottom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y</w:t>
            </w:r>
          </w:p>
        </w:tc>
        <w:tc>
          <w:tcPr>
            <w:tcW w:w="850" w:type="dxa"/>
            <w:tcBorders>
              <w:bottom w:val="double" w:sz="4" w:space="0" w:color="000000"/>
              <w:right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z</w:t>
            </w:r>
          </w:p>
        </w:tc>
        <w:tc>
          <w:tcPr>
            <w:tcW w:w="849" w:type="dxa"/>
            <w:tcBorders>
              <w:left w:val="double" w:sz="4" w:space="0" w:color="000000"/>
              <w:bottom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F</w:t>
            </w:r>
          </w:p>
        </w:tc>
      </w:tr>
      <w:tr>
        <w:trPr/>
        <w:tc>
          <w:tcPr>
            <w:tcW w:w="850" w:type="dxa"/>
            <w:tcBorders>
              <w:top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50" w:type="dxa"/>
            <w:tcBorders>
              <w:top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50" w:type="dxa"/>
            <w:tcBorders>
              <w:top w:val="double" w:sz="4" w:space="0" w:color="000000"/>
              <w:right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49" w:type="dxa"/>
            <w:tcBorders>
              <w:top w:val="double" w:sz="4" w:space="0" w:color="000000"/>
              <w:lef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</w:tr>
      <w:tr>
        <w:trPr/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50" w:type="dxa"/>
            <w:tcBorders>
              <w:right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49" w:type="dxa"/>
            <w:tcBorders>
              <w:lef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</w:tr>
      <w:tr>
        <w:trPr/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50" w:type="dxa"/>
            <w:tcBorders>
              <w:right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49" w:type="dxa"/>
            <w:tcBorders>
              <w:lef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ru-RU" w:bidi="ar-SA"/>
              </w:rPr>
              <w:t>1</w:t>
            </w:r>
          </w:p>
        </w:tc>
      </w:tr>
      <w:tr>
        <w:trPr/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50" w:type="dxa"/>
            <w:tcBorders>
              <w:right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49" w:type="dxa"/>
            <w:tcBorders>
              <w:lef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</w:tr>
      <w:tr>
        <w:trPr/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50" w:type="dxa"/>
            <w:tcBorders>
              <w:right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49" w:type="dxa"/>
            <w:tcBorders>
              <w:lef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</w:tr>
      <w:tr>
        <w:trPr/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50" w:type="dxa"/>
            <w:tcBorders>
              <w:right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49" w:type="dxa"/>
            <w:tcBorders>
              <w:lef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ru-RU" w:bidi="ar-SA"/>
              </w:rPr>
              <w:t>0</w:t>
            </w:r>
          </w:p>
        </w:tc>
      </w:tr>
      <w:tr>
        <w:trPr/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50" w:type="dxa"/>
            <w:tcBorders>
              <w:right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  <w:tc>
          <w:tcPr>
            <w:tcW w:w="849" w:type="dxa"/>
            <w:tcBorders>
              <w:lef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ru-RU" w:bidi="ar-SA"/>
              </w:rPr>
              <w:t>0</w:t>
            </w:r>
          </w:p>
        </w:tc>
      </w:tr>
      <w:tr>
        <w:trPr/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5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50" w:type="dxa"/>
            <w:tcBorders>
              <w:right w:val="doub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  <w:lang w:val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1</w:t>
            </w:r>
          </w:p>
        </w:tc>
        <w:tc>
          <w:tcPr>
            <w:tcW w:w="849" w:type="dxa"/>
            <w:tcBorders>
              <w:left w:val="doub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b/>
                <w:sz w:val="24"/>
                <w:szCs w:val="28"/>
              </w:rPr>
            </w:pPr>
            <w:r>
              <w:rPr>
                <w:rFonts w:ascii="Calibri" w:hAnsi="Calibri"/>
                <w:b/>
                <w:kern w:val="0"/>
                <w:sz w:val="24"/>
                <w:szCs w:val="28"/>
                <w:lang w:val="en-US" w:bidi="ar-SA"/>
              </w:rPr>
              <w:t>0</w:t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Изобразить диаграмму Эйлера, задающую множества А, В и С (A∩B∩C≠</w:t>
      </w:r>
      <w:r>
        <w:rPr>
          <w:rFonts w:cs="Times New Roman" w:ascii="Cambria Math" w:hAnsi="Cambria Math"/>
          <w:szCs w:val="24"/>
        </w:rPr>
        <w:t>∅</w:t>
      </w:r>
      <w:r>
        <w:rPr>
          <w:rFonts w:cs="Times New Roman"/>
          <w:szCs w:val="24"/>
        </w:rPr>
        <w:t>), и обозначить на ней штриховкой множество</w:t>
      </w:r>
    </w:p>
    <w:p>
      <w:pPr>
        <w:pStyle w:val="Normal"/>
        <w:spacing w:before="0" w:after="120"/>
        <w:jc w:val="center"/>
        <w:rPr>
          <w:szCs w:val="28"/>
        </w:rPr>
      </w:pPr>
      <w:r>
        <w:rPr/>
        <w:drawing>
          <wp:inline distT="0" distB="0" distL="0" distR="0">
            <wp:extent cx="1514475" cy="209550"/>
            <wp:effectExtent l="0" t="0" r="0" b="0"/>
            <wp:docPr id="3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1"/>
        </w:numPr>
        <w:spacing w:lineRule="auto" w:line="276" w:before="120" w:after="12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Задать с помощью графа бинарное отношение в множестве M = {a, b, c, d}, являющееся одновременно рефлексивным, симметричным и транзитивным.</w:t>
      </w:r>
    </w:p>
    <w:p>
      <w:pPr>
        <w:pStyle w:val="Normal"/>
        <w:numPr>
          <w:ilvl w:val="0"/>
          <w:numId w:val="1"/>
        </w:numPr>
        <w:spacing w:lineRule="auto" w:line="276" w:before="120" w:after="12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Определить нейтральный элемент группоида A = </w:t>
      </w:r>
      <w:r>
        <w:rPr>
          <w:rFonts w:cs="Cambria Math" w:ascii="Cambria Math" w:hAnsi="Cambria Math"/>
          <w:szCs w:val="24"/>
        </w:rPr>
        <w:t>〈</w:t>
      </w:r>
      <w:r>
        <w:rPr>
          <w:rFonts w:cs="Times New Roman"/>
          <w:szCs w:val="24"/>
        </w:rPr>
        <w:t>M, S</w:t>
      </w:r>
      <w:r>
        <w:rPr>
          <w:rFonts w:cs="Cambria Math" w:ascii="Cambria Math" w:hAnsi="Cambria Math"/>
          <w:szCs w:val="24"/>
        </w:rPr>
        <w:t>〉</w:t>
      </w:r>
      <w:r>
        <w:rPr>
          <w:rFonts w:cs="Times New Roman"/>
          <w:szCs w:val="24"/>
        </w:rPr>
        <w:t xml:space="preserve"> с носителем М и сигнатурой S. М = B(</w:t>
      </w:r>
      <w:r>
        <w:rPr>
          <w:rFonts w:cs="Times New Roman" w:ascii="Broadway" w:hAnsi="Broadway"/>
          <w:szCs w:val="24"/>
        </w:rPr>
        <w:t>1</w:t>
      </w:r>
      <w:r>
        <w:rPr>
          <w:rFonts w:cs="Times New Roman"/>
          <w:szCs w:val="24"/>
        </w:rPr>
        <w:t>), S = {</w:t>
      </w:r>
      <w:r>
        <w:rPr>
          <w:rFonts w:cs="Cambria Math" w:ascii="Cambria Math" w:hAnsi="Cambria Math"/>
          <w:szCs w:val="24"/>
        </w:rPr>
        <w:t>⋃</w:t>
      </w:r>
      <w:r>
        <w:rPr>
          <w:rFonts w:cs="Times New Roman"/>
          <w:szCs w:val="24"/>
        </w:rPr>
        <w:t>}, где B(</w:t>
      </w:r>
      <w:r>
        <w:rPr>
          <w:rFonts w:cs="Times New Roman" w:ascii="Broadway" w:hAnsi="Broadway"/>
          <w:szCs w:val="24"/>
        </w:rPr>
        <w:t>1</w:t>
      </w:r>
      <w:r>
        <w:rPr>
          <w:rFonts w:cs="Times New Roman"/>
          <w:szCs w:val="24"/>
        </w:rPr>
        <w:t xml:space="preserve">) − булеан от универсума </w:t>
      </w:r>
      <w:r>
        <w:rPr>
          <w:rFonts w:cs="Times New Roman" w:ascii="Broadway" w:hAnsi="Broadway"/>
          <w:szCs w:val="24"/>
        </w:rPr>
        <w:t>1</w:t>
      </w:r>
      <w:r>
        <w:rPr>
          <w:rFonts w:cs="Times New Roman"/>
          <w:szCs w:val="24"/>
        </w:rPr>
        <w:t xml:space="preserve"> = {a,b,c}, </w:t>
      </w:r>
      <w:r>
        <w:rPr>
          <w:rFonts w:cs="Cambria Math" w:ascii="Cambria Math" w:hAnsi="Cambria Math"/>
          <w:szCs w:val="24"/>
        </w:rPr>
        <w:t>⋃ </w:t>
        <w:noBreakHyphen/>
      </w:r>
      <w:r>
        <w:rPr>
          <w:rFonts w:cs="Times New Roman"/>
          <w:szCs w:val="24"/>
        </w:rPr>
        <w:t> операция объединения множеств. Выяснить, является ли этот группоид идемпотентным группоидом, абелевым группоидом, полугруппой, абелевой полугруппой, группой, абелевой группой.</w:t>
      </w:r>
    </w:p>
    <w:p>
      <w:pPr>
        <w:pStyle w:val="Normal"/>
        <w:numPr>
          <w:ilvl w:val="0"/>
          <w:numId w:val="1"/>
        </w:numPr>
        <w:spacing w:lineRule="auto" w:line="276" w:before="0" w:after="12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Пусть А = {0,1}, В = {а, </w:t>
      </w:r>
      <w:r>
        <w:rPr>
          <w:rFonts w:cs="Times New Roman"/>
          <w:szCs w:val="24"/>
          <w:lang w:val="en-US"/>
        </w:rPr>
        <w:t>b</w:t>
      </w:r>
      <w:r>
        <w:rPr>
          <w:rFonts w:cs="Times New Roman"/>
          <w:szCs w:val="24"/>
        </w:rPr>
        <w:t>, с}. Определите множества А×В и В×А.</w:t>
      </w:r>
    </w:p>
    <w:p>
      <w:pPr>
        <w:pStyle w:val="Normal"/>
        <w:numPr>
          <w:ilvl w:val="0"/>
          <w:numId w:val="1"/>
        </w:numPr>
        <w:spacing w:lineRule="auto" w:line="276" w:before="0" w:after="12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Построить отрицание формулы, содержащей кванторные операции</w:t>
      </w:r>
    </w:p>
    <w:p>
      <w:pPr>
        <w:pStyle w:val="Normal"/>
        <w:numPr>
          <w:ilvl w:val="0"/>
          <w:numId w:val="0"/>
        </w:numPr>
        <w:spacing w:lineRule="auto" w:line="276" w:before="0" w:after="120"/>
        <w:ind w:hanging="0" w:left="714"/>
        <w:jc w:val="both"/>
        <w:rPr>
          <w:rFonts w:cs="Times New Roman"/>
          <w:szCs w:val="24"/>
        </w:rPr>
      </w:pPr>
      <w:r>
        <w:rPr/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523365" cy="193675"/>
            <wp:effectExtent l="0" t="0" r="0" b="0"/>
            <wp:wrapSquare wrapText="largest"/>
            <wp:docPr id="4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365" cy="19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1"/>
        </w:numPr>
        <w:spacing w:lineRule="auto" w:line="276" w:before="120" w:after="12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Привести к предварённой нормальной форме формулу</w:t>
      </w:r>
    </w:p>
    <w:p>
      <w:pPr>
        <w:pStyle w:val="Normal"/>
        <w:spacing w:before="0" w:after="120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3467100" cy="285750"/>
            <wp:effectExtent l="0" t="0" r="0" b="0"/>
            <wp:docPr id="5" name="Рисунок 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0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Изобразите на плоскости область истинности предиката:</w:t>
      </w:r>
    </w:p>
    <w:p>
      <w:pPr>
        <w:pStyle w:val="Normal"/>
        <w:jc w:val="center"/>
        <w:rPr>
          <w:szCs w:val="28"/>
        </w:rPr>
      </w:pPr>
      <w:r>
        <w:rPr/>
        <w:drawing>
          <wp:inline distT="0" distB="0" distL="0" distR="0">
            <wp:extent cx="1647825" cy="200025"/>
            <wp:effectExtent l="0" t="0" r="0" b="0"/>
            <wp:docPr id="6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1"/>
        </w:numPr>
        <w:spacing w:lineRule="auto" w:line="276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Предположим, что P(x, y) означает «x - родитель y», а M(x) означает «x - это мужчина».</w:t>
      </w:r>
    </w:p>
    <w:p>
      <w:pPr>
        <w:pStyle w:val="Normal"/>
        <w:ind w:left="709"/>
        <w:rPr>
          <w:szCs w:val="28"/>
        </w:rPr>
      </w:pPr>
      <w:r>
        <w:rPr/>
        <w:drawing>
          <wp:inline distT="0" distB="0" distL="0" distR="0">
            <wp:extent cx="4552950" cy="323850"/>
            <wp:effectExtent l="0" t="0" r="0" b="0"/>
            <wp:docPr id="7" name="Рисунок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1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Определите, какое из следующих утверждений означает формула </w:t>
      </w:r>
      <w:r>
        <w:rPr>
          <w:rFonts w:cs="Times New Roman"/>
          <w:szCs w:val="28"/>
          <w:lang w:val="en-US"/>
        </w:rPr>
        <w:t>F</w:t>
      </w:r>
      <w:r>
        <w:rPr>
          <w:rFonts w:cs="Times New Roman"/>
          <w:szCs w:val="28"/>
        </w:rPr>
        <w:t>(</w:t>
      </w:r>
      <w:r>
        <w:rPr>
          <w:rFonts w:cs="Times New Roman"/>
          <w:szCs w:val="28"/>
          <w:lang w:val="en-US"/>
        </w:rPr>
        <w:t>v</w:t>
      </w:r>
      <w:r>
        <w:rPr>
          <w:rFonts w:cs="Times New Roman"/>
          <w:szCs w:val="28"/>
        </w:rPr>
        <w:t xml:space="preserve">, </w:t>
      </w:r>
      <w:r>
        <w:rPr>
          <w:rFonts w:cs="Times New Roman"/>
          <w:szCs w:val="28"/>
          <w:lang w:val="en-US"/>
        </w:rPr>
        <w:t>w</w:t>
      </w:r>
      <w:r>
        <w:rPr>
          <w:rFonts w:cs="Times New Roman"/>
          <w:szCs w:val="28"/>
        </w:rPr>
        <w:t>).</w:t>
      </w:r>
    </w:p>
    <w:p>
      <w:pPr>
        <w:pStyle w:val="Normal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  <w:lang w:val="en-US"/>
        </w:rPr>
        <w:t>v</w:t>
      </w:r>
      <w:r>
        <w:rPr>
          <w:rFonts w:cs="Times New Roman"/>
          <w:szCs w:val="28"/>
        </w:rPr>
        <w:t xml:space="preserve"> - это брат </w:t>
      </w:r>
      <w:r>
        <w:rPr>
          <w:rFonts w:cs="Times New Roman"/>
          <w:szCs w:val="28"/>
          <w:lang w:val="en-US"/>
        </w:rPr>
        <w:t>w</w:t>
      </w:r>
      <w:r>
        <w:rPr>
          <w:rFonts w:cs="Times New Roman"/>
          <w:szCs w:val="28"/>
        </w:rPr>
        <w:t>;</w:t>
      </w:r>
    </w:p>
    <w:p>
      <w:pPr>
        <w:pStyle w:val="Normal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б) </w:t>
      </w:r>
      <w:r>
        <w:rPr>
          <w:rFonts w:cs="Times New Roman"/>
          <w:szCs w:val="28"/>
          <w:lang w:val="en-US"/>
        </w:rPr>
        <w:t>v</w:t>
      </w:r>
      <w:r>
        <w:rPr>
          <w:rFonts w:cs="Times New Roman"/>
          <w:szCs w:val="28"/>
        </w:rPr>
        <w:t xml:space="preserve"> - это племянник </w:t>
      </w:r>
      <w:r>
        <w:rPr>
          <w:rFonts w:cs="Times New Roman"/>
          <w:szCs w:val="28"/>
          <w:lang w:val="en-US"/>
        </w:rPr>
        <w:t>w</w:t>
      </w:r>
      <w:r>
        <w:rPr>
          <w:rFonts w:cs="Times New Roman"/>
          <w:szCs w:val="28"/>
        </w:rPr>
        <w:t>;</w:t>
      </w:r>
    </w:p>
    <w:p>
      <w:pPr>
        <w:pStyle w:val="Normal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в) </w:t>
      </w:r>
      <w:r>
        <w:rPr>
          <w:rFonts w:cs="Times New Roman"/>
          <w:szCs w:val="28"/>
          <w:lang w:val="en-US"/>
        </w:rPr>
        <w:t>v</w:t>
      </w:r>
      <w:r>
        <w:rPr>
          <w:rFonts w:cs="Times New Roman"/>
          <w:szCs w:val="28"/>
        </w:rPr>
        <w:t xml:space="preserve"> - это дядя </w:t>
      </w:r>
      <w:r>
        <w:rPr>
          <w:rFonts w:cs="Times New Roman"/>
          <w:szCs w:val="28"/>
          <w:lang w:val="en-US"/>
        </w:rPr>
        <w:t>w</w:t>
      </w:r>
      <w:r>
        <w:rPr>
          <w:rFonts w:cs="Times New Roman"/>
          <w:szCs w:val="28"/>
        </w:rPr>
        <w:t>;</w:t>
      </w:r>
    </w:p>
    <w:p>
      <w:pPr>
        <w:pStyle w:val="Normal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г) </w:t>
      </w:r>
      <w:r>
        <w:rPr>
          <w:rFonts w:cs="Times New Roman"/>
          <w:szCs w:val="28"/>
          <w:lang w:val="en-US"/>
        </w:rPr>
        <w:t>v</w:t>
      </w:r>
      <w:r>
        <w:rPr>
          <w:rFonts w:cs="Times New Roman"/>
          <w:szCs w:val="28"/>
        </w:rPr>
        <w:t xml:space="preserve"> - это дед </w:t>
      </w:r>
      <w:r>
        <w:rPr>
          <w:rFonts w:cs="Times New Roman"/>
          <w:szCs w:val="28"/>
          <w:lang w:val="en-US"/>
        </w:rPr>
        <w:t>w</w:t>
      </w:r>
      <w:r>
        <w:rPr>
          <w:rFonts w:cs="Times New Roman"/>
          <w:szCs w:val="28"/>
        </w:rPr>
        <w:t>;</w:t>
      </w:r>
    </w:p>
    <w:p>
      <w:pPr>
        <w:pStyle w:val="Normal"/>
        <w:spacing w:before="0" w:after="120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д) </w:t>
      </w:r>
      <w:r>
        <w:rPr>
          <w:rFonts w:cs="Times New Roman"/>
          <w:szCs w:val="28"/>
          <w:lang w:val="en-US"/>
        </w:rPr>
        <w:t>v</w:t>
      </w:r>
      <w:r>
        <w:rPr>
          <w:rFonts w:cs="Times New Roman"/>
          <w:szCs w:val="28"/>
        </w:rPr>
        <w:t xml:space="preserve"> - это двоюродный брат </w:t>
      </w:r>
      <w:r>
        <w:rPr>
          <w:rFonts w:cs="Times New Roman"/>
          <w:szCs w:val="28"/>
          <w:lang w:val="en-US"/>
        </w:rPr>
        <w:t>w</w:t>
      </w:r>
      <w:r>
        <w:rPr>
          <w:rFonts w:cs="Times New Roman"/>
          <w:szCs w:val="28"/>
        </w:rPr>
        <w:t>.</w:t>
      </w:r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Равносильны ли предикаты или один из них является следствием другого?</w:t>
      </w:r>
    </w:p>
    <w:p>
      <w:pPr>
        <w:pStyle w:val="Normal"/>
        <w:jc w:val="center"/>
        <w:rPr>
          <w:sz w:val="28"/>
          <w:szCs w:val="28"/>
        </w:rPr>
      </w:pPr>
      <w:r>
        <w:rPr/>
        <w:drawing>
          <wp:inline distT="0" distB="0" distL="0" distR="0">
            <wp:extent cx="2143125" cy="200025"/>
            <wp:effectExtent l="0" t="0" r="0" b="0"/>
            <wp:docPr id="8" name="Рисунок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9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Постройте граф отношения «x + y ≤ 6» на множестве M={1,2,3,4,5}. Постройте его матрицу смежности и инциденций. Найдите степени и окружение каждой вершины.</w:t>
      </w:r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Граф задан матрицей смежности:</w:t>
      </w:r>
    </w:p>
    <w:p>
      <w:pPr>
        <w:pStyle w:val="Normal"/>
        <w:jc w:val="center"/>
        <w:rPr>
          <w:szCs w:val="28"/>
        </w:rPr>
      </w:pPr>
      <w:r>
        <w:rPr/>
        <w:drawing>
          <wp:inline distT="0" distB="0" distL="0" distR="0">
            <wp:extent cx="1800225" cy="1181100"/>
            <wp:effectExtent l="0" t="0" r="0" b="0"/>
            <wp:docPr id="9" name="Рисунок 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22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20" w:after="0"/>
        <w:ind w:left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Является ли граф эйлеровым (гамильтоновым)? В случае положительного ответа постройте в нем эйлеров (гамильтонов) цикл.</w:t>
      </w:r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bookmarkStart w:id="1" w:name="OLE_LINK1"/>
      <w:bookmarkStart w:id="2" w:name="OLE_LINK2"/>
      <w:r>
        <w:rPr>
          <w:rFonts w:cs="Times New Roman"/>
          <w:szCs w:val="24"/>
        </w:rPr>
        <w:t>Задан ориентированный граф G</w:t>
      </w:r>
      <w:r>
        <w:rPr>
          <w:rFonts w:cs="Times New Roman"/>
          <w:szCs w:val="24"/>
          <w:lang w:val="en-US"/>
        </w:rPr>
        <w:t> </w:t>
      </w:r>
      <w:r>
        <w:rPr>
          <w:rFonts w:cs="Times New Roman"/>
          <w:szCs w:val="24"/>
        </w:rPr>
        <w:t>=</w:t>
      </w:r>
      <w:r>
        <w:rPr>
          <w:rFonts w:cs="Times New Roman"/>
          <w:szCs w:val="24"/>
          <w:lang w:val="en-US"/>
        </w:rPr>
        <w:t> </w:t>
      </w:r>
      <w:r>
        <w:rPr>
          <w:rFonts w:cs="Cambria Math" w:ascii="Cambria Math" w:hAnsi="Cambria Math"/>
          <w:szCs w:val="24"/>
        </w:rPr>
        <w:t>〈</w:t>
      </w:r>
      <w:r>
        <w:rPr>
          <w:rFonts w:cs="Times New Roman"/>
          <w:szCs w:val="24"/>
        </w:rPr>
        <w:t>V,</w:t>
      </w:r>
      <w:r>
        <w:rPr>
          <w:rFonts w:cs="Times New Roman"/>
          <w:szCs w:val="24"/>
          <w:lang w:val="en-US"/>
        </w:rPr>
        <w:t> </w:t>
      </w:r>
      <w:r>
        <w:rPr>
          <w:rFonts w:cs="Times New Roman"/>
          <w:szCs w:val="24"/>
        </w:rPr>
        <w:t>E</w:t>
      </w:r>
      <w:r>
        <w:rPr>
          <w:rFonts w:cs="Cambria Math" w:ascii="Cambria Math" w:hAnsi="Cambria Math"/>
          <w:szCs w:val="24"/>
        </w:rPr>
        <w:t>〉</w:t>
      </w:r>
      <w:r>
        <w:rPr>
          <w:rFonts w:cs="Times New Roman"/>
          <w:szCs w:val="24"/>
        </w:rPr>
        <w:t>, где  V</w:t>
      </w:r>
      <w:r>
        <w:rPr>
          <w:rFonts w:cs="Times New Roman"/>
          <w:szCs w:val="24"/>
          <w:lang w:val="en-US"/>
        </w:rPr>
        <w:t> </w:t>
      </w:r>
      <w:r>
        <w:rPr>
          <w:rFonts w:cs="Times New Roman"/>
          <w:szCs w:val="24"/>
        </w:rPr>
        <w:t>=</w:t>
      </w:r>
      <w:r>
        <w:rPr>
          <w:rFonts w:cs="Times New Roman"/>
          <w:szCs w:val="24"/>
          <w:lang w:val="en-US"/>
        </w:rPr>
        <w:t> </w:t>
      </w:r>
      <w:r>
        <w:rPr>
          <w:rFonts w:cs="Times New Roman"/>
          <w:szCs w:val="24"/>
        </w:rPr>
        <w:t>{a,b,c,d}, E</w:t>
      </w:r>
      <w:r>
        <w:rPr>
          <w:rFonts w:cs="Times New Roman"/>
          <w:szCs w:val="24"/>
          <w:lang w:val="en-US"/>
        </w:rPr>
        <w:t> </w:t>
      </w:r>
      <w:r>
        <w:rPr>
          <w:rFonts w:cs="Times New Roman"/>
          <w:szCs w:val="24"/>
        </w:rPr>
        <w:t>={(a,b), (a,c), (a,a), (b,a), (b,b), (c,a), (c,d), (d,b)}. Постройте представления в виде матрицы смежности, матрицы инцидентности и списков смежности.</w:t>
      </w:r>
      <w:bookmarkEnd w:id="1"/>
      <w:bookmarkEnd w:id="2"/>
    </w:p>
    <w:p>
      <w:pPr>
        <w:pStyle w:val="Normal"/>
        <w:numPr>
          <w:ilvl w:val="0"/>
          <w:numId w:val="1"/>
        </w:numPr>
        <w:spacing w:lineRule="auto" w:line="276" w:before="120" w:after="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Является ли заданный неориентированный граф G</w:t>
      </w:r>
      <w:r>
        <w:rPr>
          <w:rFonts w:cs="Times New Roman"/>
          <w:szCs w:val="24"/>
          <w:lang w:val="en-US"/>
        </w:rPr>
        <w:t> </w:t>
      </w:r>
      <w:r>
        <w:rPr>
          <w:rFonts w:cs="Times New Roman"/>
          <w:szCs w:val="24"/>
        </w:rPr>
        <w:t>=</w:t>
      </w:r>
      <w:r>
        <w:rPr>
          <w:rFonts w:cs="Times New Roman"/>
          <w:szCs w:val="24"/>
          <w:lang w:val="en-US"/>
        </w:rPr>
        <w:t> </w:t>
      </w:r>
      <w:r>
        <w:rPr>
          <w:rFonts w:cs="Cambria Math" w:ascii="Cambria Math" w:hAnsi="Cambria Math"/>
          <w:szCs w:val="24"/>
        </w:rPr>
        <w:t>〈</w:t>
      </w:r>
      <w:r>
        <w:rPr>
          <w:rFonts w:cs="Times New Roman"/>
          <w:szCs w:val="24"/>
        </w:rPr>
        <w:t>V,</w:t>
      </w:r>
      <w:r>
        <w:rPr>
          <w:rFonts w:cs="Times New Roman"/>
          <w:szCs w:val="24"/>
          <w:lang w:val="en-US"/>
        </w:rPr>
        <w:t> </w:t>
      </w:r>
      <w:r>
        <w:rPr>
          <w:rFonts w:cs="Times New Roman"/>
          <w:szCs w:val="24"/>
        </w:rPr>
        <w:t>E</w:t>
      </w:r>
      <w:r>
        <w:rPr>
          <w:rFonts w:cs="Cambria Math" w:ascii="Cambria Math" w:hAnsi="Cambria Math"/>
          <w:szCs w:val="24"/>
        </w:rPr>
        <w:t>〉</w:t>
      </w:r>
      <w:r>
        <w:rPr>
          <w:rFonts w:cs="Times New Roman"/>
          <w:szCs w:val="24"/>
        </w:rPr>
        <w:t xml:space="preserve"> двудольным?</w:t>
      </w:r>
    </w:p>
    <w:p>
      <w:pPr>
        <w:pStyle w:val="Normal"/>
        <w:ind w:left="714"/>
        <w:jc w:val="bot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V = {a, b, c, e, f, g, h, k, m, n}, E = {(a, h),(a, n),(a, k),(b, k),(b, f),(b, m), (c, k), (c, h), (e, f),(e, g), (f, a),(f, m),(g, m),(m, n)}.</w:t>
      </w:r>
    </w:p>
    <w:p>
      <w:pPr>
        <w:pStyle w:val="Normal"/>
        <w:spacing w:before="0" w:after="120"/>
        <w:ind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Если он не двудольный, то какие рёбра в нём нужно удалить, чтобы он стал двудольным?</w:t>
      </w:r>
    </w:p>
    <w:p>
      <w:pPr>
        <w:pStyle w:val="Normal"/>
        <w:numPr>
          <w:ilvl w:val="0"/>
          <w:numId w:val="1"/>
        </w:numPr>
        <w:spacing w:lineRule="auto" w:line="276" w:before="0" w:after="120"/>
        <w:ind w:hanging="357" w:left="714"/>
        <w:jc w:val="both"/>
        <w:rPr>
          <w:rFonts w:cs="Times New Roman"/>
          <w:szCs w:val="24"/>
        </w:rPr>
      </w:pPr>
      <w:r>
        <mc:AlternateContent>
          <mc:Choice Requires="wps">
            <w:drawing>
              <wp:anchor behindDoc="0" distT="6985" distB="6350" distL="6985" distR="6350" simplePos="0" locked="0" layoutInCell="1" allowOverlap="1" relativeHeight="10">
                <wp:simplePos x="0" y="0"/>
                <wp:positionH relativeFrom="column">
                  <wp:posOffset>4787900</wp:posOffset>
                </wp:positionH>
                <wp:positionV relativeFrom="paragraph">
                  <wp:posOffset>14605</wp:posOffset>
                </wp:positionV>
                <wp:extent cx="71755" cy="635"/>
                <wp:effectExtent l="6985" t="6985" r="6350" b="6350"/>
                <wp:wrapNone/>
                <wp:docPr id="10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40" cy="720"/>
                        </a:xfrm>
                        <a:prstGeom prst="straightConnector1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Фигура1" path="m0,0l-2147483648,-2147483647e" stroked="t" o:allowincell="f" style="position:absolute;margin-left:377pt;margin-top:1.15pt;width:5.6pt;height:0pt;mso-wrap-style:none;v-text-anchor:middle" type="_x0000_t32">
                <v:fill o:detectmouseclick="t" on="false"/>
                <v:stroke color="black" weight="12600" joinstyle="round" endcap="flat"/>
                <w10:wrap type="none"/>
              </v:shape>
            </w:pict>
          </mc:Fallback>
        </mc:AlternateContent>
      </w:r>
      <w:r>
        <w:rPr>
          <w:rFonts w:cs="Times New Roman"/>
          <w:szCs w:val="24"/>
        </w:rPr>
        <w:t xml:space="preserve">Найти граф </w:t>
      </w:r>
      <w:r>
        <w:rPr>
          <w:rFonts w:cs="Times New Roman" w:ascii="Cambria Math" w:hAnsi="Cambria Math"/>
          <w:i/>
          <w:szCs w:val="24"/>
        </w:rPr>
        <w:t>G</w:t>
      </w:r>
      <w:r>
        <w:rPr>
          <w:rFonts w:cs="Times New Roman"/>
          <w:szCs w:val="24"/>
        </w:rPr>
        <w:t xml:space="preserve"> с минимальным числом вершин n&gt;1, такой, что </w:t>
      </w:r>
      <w:r>
        <w:rPr>
          <w:rFonts w:cs="Times New Roman" w:ascii="Cambria Math" w:hAnsi="Cambria Math"/>
          <w:i/>
          <w:szCs w:val="24"/>
        </w:rPr>
        <w:t>G</w:t>
      </w:r>
      <w:r>
        <w:rPr>
          <w:rFonts w:cs="Times New Roman"/>
          <w:szCs w:val="24"/>
        </w:rPr>
        <w:t xml:space="preserve"> и </w:t>
      </w:r>
      <w:r>
        <w:rPr>
          <w:rFonts w:cs="Times New Roman" w:ascii="Cambria Math" w:hAnsi="Cambria Math"/>
          <w:i/>
          <w:szCs w:val="24"/>
        </w:rPr>
        <w:t>G</w:t>
      </w:r>
      <w:r>
        <w:rPr>
          <w:rFonts w:cs="Times New Roman"/>
          <w:szCs w:val="24"/>
        </w:rPr>
        <w:t xml:space="preserve"> оба связны.</w:t>
      </w:r>
    </w:p>
    <w:p>
      <w:pPr>
        <w:pStyle w:val="Normal"/>
        <w:numPr>
          <w:ilvl w:val="0"/>
          <w:numId w:val="1"/>
        </w:numPr>
        <w:spacing w:lineRule="auto" w:line="276" w:before="0" w:after="120"/>
        <w:ind w:hanging="357" w:left="714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Найдите число рёбер в полном n-вершинном графе.</w:t>
      </w:r>
    </w:p>
    <w:sectPr>
      <w:type w:val="nextPage"/>
      <w:pgSz w:w="11906" w:h="16838"/>
      <w:pgMar w:left="1418" w:right="850" w:gutter="0" w:header="0" w:top="1021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 Math">
    <w:charset w:val="cc"/>
    <w:family w:val="roman"/>
    <w:pitch w:val="variable"/>
  </w:font>
  <w:font w:name="Calibri">
    <w:charset w:val="cc"/>
    <w:family w:val="roman"/>
    <w:pitch w:val="variable"/>
  </w:font>
  <w:font w:name="Broadway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08"/>
  <w:mailMerge>
    <w:mainDocumentType w:val="formLetters"/>
    <w:dataType w:val="textFile"/>
    <w:query w:val="SELECT * FROM Дело № 12307007701000100.dbo.Sheet1$"/>
  </w:mailMerge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szCs w:val="24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72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" w:cstheme="minorBidi" w:eastAsiaTheme="minorEastAsia"/>
      <w:color w:val="auto"/>
      <w:kern w:val="0"/>
      <w:sz w:val="24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f7614"/>
    <w:pPr>
      <w:keepNext w:val="true"/>
      <w:keepLines/>
      <w:spacing w:before="480" w:after="0"/>
      <w:outlineLvl w:val="0"/>
    </w:pPr>
    <w:rPr>
      <w:rFonts w:eastAsia="" w:cs="" w:cstheme="majorBidi" w:eastAsiaTheme="majorEastAsia"/>
      <w:b/>
      <w:bCs/>
      <w:color w:themeColor="text1" w:val="000000"/>
      <w:sz w:val="32"/>
      <w:szCs w:val="28"/>
      <w:lang w:eastAsia="en-US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f7614"/>
    <w:pPr>
      <w:keepNext w:val="true"/>
      <w:keepLines/>
      <w:spacing w:before="200" w:after="120"/>
      <w:outlineLvl w:val="1"/>
    </w:pPr>
    <w:rPr>
      <w:rFonts w:eastAsia="" w:cs="" w:cstheme="majorBidi" w:eastAsiaTheme="majorEastAsia"/>
      <w:b/>
      <w:bCs/>
      <w:sz w:val="28"/>
      <w:szCs w:val="26"/>
      <w:lang w:eastAsia="en-US"/>
    </w:rPr>
  </w:style>
  <w:style w:type="paragraph" w:styleId="Heading3">
    <w:name w:val="Heading 3"/>
    <w:basedOn w:val="Normal"/>
    <w:next w:val="Normal"/>
    <w:link w:val="3"/>
    <w:qFormat/>
    <w:rsid w:val="00df7614"/>
    <w:pPr>
      <w:keepNext w:val="true"/>
      <w:outlineLvl w:val="2"/>
    </w:pPr>
    <w:rPr>
      <w:rFonts w:eastAsia="Times New Roman" w:cs="Times New Roman"/>
      <w:sz w:val="28"/>
      <w:szCs w:val="20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df7614"/>
    <w:rPr>
      <w:rFonts w:ascii="Times New Roman" w:hAnsi="Times New Roman" w:eastAsia="" w:cs="" w:cstheme="majorBidi" w:eastAsiaTheme="majorEastAsia"/>
      <w:b/>
      <w:bCs/>
      <w:color w:themeColor="text1" w:val="000000"/>
      <w:sz w:val="32"/>
      <w:szCs w:val="28"/>
    </w:rPr>
  </w:style>
  <w:style w:type="character" w:styleId="3" w:customStyle="1">
    <w:name w:val="Заголовок 3 Знак"/>
    <w:basedOn w:val="DefaultParagraphFont"/>
    <w:qFormat/>
    <w:rsid w:val="00df7614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uiPriority w:val="9"/>
    <w:qFormat/>
    <w:rsid w:val="00df7614"/>
    <w:rPr>
      <w:rFonts w:ascii="Times New Roman" w:hAnsi="Times New Roman" w:eastAsia="" w:cs="" w:cstheme="majorBidi" w:eastAsiaTheme="majorEastAsia"/>
      <w:b/>
      <w:bCs/>
      <w:sz w:val="28"/>
      <w:szCs w:val="26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ea0a0c"/>
    <w:rPr>
      <w:rFonts w:ascii="Tahoma" w:hAnsi="Tahoma" w:eastAsia="" w:cs="Tahoma" w:eastAsiaTheme="minorEastAsia"/>
      <w:sz w:val="16"/>
      <w:szCs w:val="16"/>
      <w:lang w:eastAsia="ru-RU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ea0a0c"/>
    <w:pPr/>
    <w:rPr>
      <w:rFonts w:ascii="Tahoma" w:hAnsi="Tahoma" w:cs="Tahoma"/>
      <w:sz w:val="16"/>
      <w:szCs w:val="16"/>
    </w:rPr>
  </w:style>
  <w:style w:type="numbering" w:styleId="Style14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ea0a0c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Application>LibreOffice/24.2.6.2$Windows_X86_64 LibreOffice_project/ef66aa7e36a1bb8e65bfbc63aba53045a14d0871</Application>
  <AppVersion>15.0000</AppVersion>
  <Pages>3</Pages>
  <Words>621</Words>
  <Characters>3447</Characters>
  <CharactersWithSpaces>3941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2020-05-03T15:01:00Z</dcterms:created>
  <dc:creator>Motylkov</dc:creator>
  <dc:description/>
  <dc:language>ru-RU</dc:language>
  <cp:lastModifiedBy/>
  <dcterms:modified xsi:type="dcterms:W3CDTF">2026-04-25T13:27:33Z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